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376D05">
        <w:rPr>
          <w:rFonts w:eastAsia="Times New Roman"/>
          <w:b/>
          <w:bCs/>
          <w:spacing w:val="-5"/>
          <w:sz w:val="28"/>
          <w:szCs w:val="28"/>
        </w:rPr>
        <w:t>1</w:t>
      </w:r>
      <w:r w:rsidR="00CD41F6">
        <w:rPr>
          <w:rFonts w:eastAsia="Times New Roman"/>
          <w:b/>
          <w:bCs/>
          <w:spacing w:val="-5"/>
          <w:sz w:val="28"/>
          <w:szCs w:val="28"/>
        </w:rPr>
        <w:t>6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376D05">
        <w:rPr>
          <w:rFonts w:eastAsia="Times New Roman"/>
          <w:spacing w:val="-1"/>
          <w:sz w:val="28"/>
          <w:szCs w:val="28"/>
        </w:rPr>
        <w:t>0</w:t>
      </w:r>
      <w:r w:rsidR="00CD41F6">
        <w:rPr>
          <w:rFonts w:eastAsia="Times New Roman"/>
          <w:spacing w:val="-1"/>
          <w:sz w:val="28"/>
          <w:szCs w:val="28"/>
        </w:rPr>
        <w:t>7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376D05">
        <w:rPr>
          <w:rFonts w:eastAsia="Times New Roman"/>
          <w:spacing w:val="-1"/>
          <w:sz w:val="28"/>
          <w:szCs w:val="28"/>
        </w:rPr>
        <w:t>1</w:t>
      </w:r>
      <w:r w:rsidR="00CD41F6">
        <w:rPr>
          <w:rFonts w:eastAsia="Times New Roman"/>
          <w:spacing w:val="-1"/>
          <w:sz w:val="28"/>
          <w:szCs w:val="28"/>
        </w:rPr>
        <w:t>1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EC38BF" w:rsidRDefault="0002263A" w:rsidP="002D3A97">
      <w:pPr>
        <w:shd w:val="clear" w:color="auto" w:fill="FFFFFF"/>
        <w:ind w:left="605"/>
        <w:rPr>
          <w:rFonts w:eastAsia="Times New Roman"/>
          <w:b/>
          <w:bCs/>
          <w:sz w:val="18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EC38BF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0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AF7627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AF7627" w:rsidRDefault="002D3A97" w:rsidP="00AF7627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6"/>
          <w:szCs w:val="28"/>
        </w:rPr>
      </w:pPr>
    </w:p>
    <w:p w:rsidR="002D3A97" w:rsidRDefault="00E76ADA" w:rsidP="00AF7627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376D05">
        <w:rPr>
          <w:rFonts w:eastAsia="Times New Roman"/>
          <w:sz w:val="28"/>
          <w:szCs w:val="28"/>
        </w:rPr>
        <w:t>0</w:t>
      </w:r>
      <w:r w:rsidR="00CD41F6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</w:t>
      </w:r>
      <w:r w:rsidR="00CD41F6">
        <w:rPr>
          <w:rFonts w:eastAsia="Times New Roman"/>
          <w:sz w:val="28"/>
          <w:szCs w:val="28"/>
        </w:rPr>
        <w:t>но</w:t>
      </w:r>
      <w:r w:rsidR="00376D05">
        <w:rPr>
          <w:rFonts w:eastAsia="Times New Roman"/>
          <w:sz w:val="28"/>
          <w:szCs w:val="28"/>
        </w:rPr>
        <w:t>ября</w:t>
      </w:r>
      <w:r>
        <w:rPr>
          <w:rFonts w:eastAsia="Times New Roman"/>
          <w:sz w:val="28"/>
          <w:szCs w:val="28"/>
        </w:rPr>
        <w:t xml:space="preserve">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EC38BF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6"/>
          <w:szCs w:val="28"/>
        </w:rPr>
      </w:pPr>
    </w:p>
    <w:p w:rsidR="003B110B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376D05">
        <w:rPr>
          <w:rFonts w:eastAsia="Times New Roman"/>
          <w:b/>
          <w:bCs/>
          <w:sz w:val="28"/>
          <w:szCs w:val="28"/>
        </w:rPr>
        <w:t>15.02.16</w:t>
      </w:r>
      <w:r w:rsidRPr="00801B8F">
        <w:rPr>
          <w:rFonts w:eastAsia="Times New Roman"/>
          <w:b/>
          <w:bCs/>
          <w:sz w:val="28"/>
          <w:szCs w:val="28"/>
        </w:rPr>
        <w:t xml:space="preserve">  </w:t>
      </w:r>
      <w:r w:rsidR="00376D05">
        <w:rPr>
          <w:rFonts w:eastAsia="Times New Roman"/>
          <w:b/>
          <w:bCs/>
          <w:sz w:val="28"/>
          <w:szCs w:val="28"/>
        </w:rPr>
        <w:t>Технология машиностроения</w:t>
      </w:r>
      <w:r w:rsidRPr="00E76ADA">
        <w:rPr>
          <w:rFonts w:eastAsia="Times New Roman"/>
          <w:b/>
          <w:bCs/>
          <w:sz w:val="28"/>
          <w:szCs w:val="28"/>
        </w:rPr>
        <w:t xml:space="preserve"> </w:t>
      </w:r>
      <w:r w:rsidRPr="00E76ADA">
        <w:rPr>
          <w:rFonts w:eastAsia="Times New Roman"/>
          <w:sz w:val="28"/>
          <w:szCs w:val="28"/>
        </w:rPr>
        <w:t xml:space="preserve">сроком обучения </w:t>
      </w:r>
      <w:r w:rsidR="00376D05">
        <w:rPr>
          <w:rFonts w:eastAsia="Times New Roman"/>
          <w:sz w:val="28"/>
          <w:szCs w:val="28"/>
        </w:rPr>
        <w:t>3</w:t>
      </w:r>
      <w:r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</w:t>
      </w:r>
    </w:p>
    <w:p w:rsidR="003B110B" w:rsidRPr="00EC38BF" w:rsidRDefault="003B110B" w:rsidP="003B110B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rFonts w:eastAsia="Times New Roman"/>
          <w:sz w:val="14"/>
          <w:szCs w:val="28"/>
        </w:rPr>
      </w:pPr>
    </w:p>
    <w:tbl>
      <w:tblPr>
        <w:tblW w:w="9720" w:type="dxa"/>
        <w:tblInd w:w="683" w:type="dxa"/>
        <w:tblLook w:val="04A0"/>
      </w:tblPr>
      <w:tblGrid>
        <w:gridCol w:w="580"/>
        <w:gridCol w:w="1598"/>
        <w:gridCol w:w="5044"/>
        <w:gridCol w:w="1150"/>
        <w:gridCol w:w="1348"/>
      </w:tblGrid>
      <w:tr w:rsidR="003B110B" w:rsidRPr="009237D9" w:rsidTr="00A87405">
        <w:trPr>
          <w:trHeight w:val="13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237D9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3B110B" w:rsidTr="00A8740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10B" w:rsidRPr="009237D9" w:rsidRDefault="003B110B" w:rsidP="00A874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237D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CD41F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D41F6">
              <w:rPr>
                <w:color w:val="000000"/>
                <w:sz w:val="28"/>
                <w:szCs w:val="28"/>
              </w:rPr>
              <w:t>7</w:t>
            </w:r>
            <w:r w:rsidR="003B110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="00CD41F6">
              <w:rPr>
                <w:color w:val="000000"/>
                <w:sz w:val="28"/>
                <w:szCs w:val="28"/>
              </w:rPr>
              <w:t>1</w:t>
            </w:r>
            <w:r w:rsidR="003B110B">
              <w:rPr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110B" w:rsidRDefault="00340862" w:rsidP="00A874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Басова Марина Владимировна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376D05" w:rsidP="00EC38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ТМ-13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10B" w:rsidRDefault="00CD41F6" w:rsidP="00CD4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76D0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33337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19410" cy="2571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5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115B2"/>
    <w:rsid w:val="00120400"/>
    <w:rsid w:val="0013252B"/>
    <w:rsid w:val="00134775"/>
    <w:rsid w:val="00145BFC"/>
    <w:rsid w:val="0016157C"/>
    <w:rsid w:val="00195BC2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0862"/>
    <w:rsid w:val="00347290"/>
    <w:rsid w:val="0035164C"/>
    <w:rsid w:val="00361FB8"/>
    <w:rsid w:val="0037353A"/>
    <w:rsid w:val="00376D05"/>
    <w:rsid w:val="00380AE0"/>
    <w:rsid w:val="00382414"/>
    <w:rsid w:val="003835A4"/>
    <w:rsid w:val="003869BD"/>
    <w:rsid w:val="003A45CD"/>
    <w:rsid w:val="003B110B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E6C35"/>
    <w:rsid w:val="007F1805"/>
    <w:rsid w:val="007F3A50"/>
    <w:rsid w:val="00801B8F"/>
    <w:rsid w:val="00811F43"/>
    <w:rsid w:val="0081692E"/>
    <w:rsid w:val="00823D47"/>
    <w:rsid w:val="00830ADE"/>
    <w:rsid w:val="0083334B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41D30"/>
    <w:rsid w:val="00952367"/>
    <w:rsid w:val="009721BC"/>
    <w:rsid w:val="00974651"/>
    <w:rsid w:val="00994081"/>
    <w:rsid w:val="009B4A2F"/>
    <w:rsid w:val="009C6091"/>
    <w:rsid w:val="009D3F82"/>
    <w:rsid w:val="00A02AB8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AF7627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47B7"/>
    <w:rsid w:val="00CB7DED"/>
    <w:rsid w:val="00CC5676"/>
    <w:rsid w:val="00CD4095"/>
    <w:rsid w:val="00CD41F6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0725"/>
    <w:rsid w:val="00E21946"/>
    <w:rsid w:val="00E22269"/>
    <w:rsid w:val="00E324AB"/>
    <w:rsid w:val="00E54F31"/>
    <w:rsid w:val="00E72990"/>
    <w:rsid w:val="00E75DB5"/>
    <w:rsid w:val="00E76ADA"/>
    <w:rsid w:val="00EC38BF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139</cp:revision>
  <cp:lastPrinted>2023-11-09T06:45:00Z</cp:lastPrinted>
  <dcterms:created xsi:type="dcterms:W3CDTF">2016-08-18T09:52:00Z</dcterms:created>
  <dcterms:modified xsi:type="dcterms:W3CDTF">2023-11-09T06:50:00Z</dcterms:modified>
</cp:coreProperties>
</file>